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91" w:type="pct"/>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4110"/>
        <w:gridCol w:w="5671"/>
      </w:tblGrid>
      <w:tr w:rsidR="00234321" w:rsidRPr="00234321" w14:paraId="36667ABB" w14:textId="77777777" w:rsidTr="00FF60B9">
        <w:tc>
          <w:tcPr>
            <w:tcW w:w="2101" w:type="pct"/>
            <w:tcBorders>
              <w:top w:val="nil"/>
              <w:left w:val="nil"/>
              <w:bottom w:val="nil"/>
              <w:right w:val="nil"/>
              <w:tl2br w:val="nil"/>
              <w:tr2bl w:val="nil"/>
            </w:tcBorders>
            <w:tcMar>
              <w:top w:w="0" w:type="dxa"/>
              <w:left w:w="108" w:type="dxa"/>
              <w:bottom w:w="0" w:type="dxa"/>
              <w:right w:w="108" w:type="dxa"/>
            </w:tcMar>
          </w:tcPr>
          <w:p w14:paraId="1E1999FE" w14:textId="77777777" w:rsidR="004A6DAB" w:rsidRPr="00234321" w:rsidRDefault="00B7114E" w:rsidP="00707B8D">
            <w:pPr>
              <w:spacing w:before="120"/>
              <w:jc w:val="center"/>
              <w:rPr>
                <w:sz w:val="28"/>
                <w:szCs w:val="28"/>
              </w:rPr>
            </w:pPr>
            <w:r w:rsidRPr="00234321">
              <w:rPr>
                <w:b/>
                <w:bCs/>
                <w:sz w:val="26"/>
                <w:szCs w:val="26"/>
              </w:rPr>
              <w:t>CHỦ TỊCH ỦY BAN NHÂN DÂN</w:t>
            </w:r>
            <w:r w:rsidRPr="00234321">
              <w:rPr>
                <w:b/>
                <w:bCs/>
                <w:sz w:val="26"/>
                <w:szCs w:val="26"/>
              </w:rPr>
              <w:br/>
              <w:t xml:space="preserve">TỈNH </w:t>
            </w:r>
            <w:r w:rsidR="009E417B" w:rsidRPr="00234321">
              <w:rPr>
                <w:b/>
                <w:bCs/>
                <w:sz w:val="26"/>
                <w:szCs w:val="26"/>
              </w:rPr>
              <w:t xml:space="preserve">CAO </w:t>
            </w:r>
            <w:r w:rsidR="001239FF" w:rsidRPr="00234321">
              <w:rPr>
                <w:b/>
                <w:bCs/>
                <w:sz w:val="26"/>
                <w:szCs w:val="26"/>
              </w:rPr>
              <w:t>BẰNG</w:t>
            </w:r>
            <w:r w:rsidRPr="00234321">
              <w:rPr>
                <w:b/>
                <w:bCs/>
                <w:sz w:val="26"/>
                <w:szCs w:val="26"/>
              </w:rPr>
              <w:br/>
            </w:r>
          </w:p>
        </w:tc>
        <w:tc>
          <w:tcPr>
            <w:tcW w:w="2899" w:type="pct"/>
            <w:tcBorders>
              <w:top w:val="nil"/>
              <w:left w:val="nil"/>
              <w:bottom w:val="nil"/>
              <w:right w:val="nil"/>
              <w:tl2br w:val="nil"/>
              <w:tr2bl w:val="nil"/>
            </w:tcBorders>
            <w:tcMar>
              <w:top w:w="0" w:type="dxa"/>
              <w:left w:w="108" w:type="dxa"/>
              <w:bottom w:w="0" w:type="dxa"/>
              <w:right w:w="108" w:type="dxa"/>
            </w:tcMar>
          </w:tcPr>
          <w:p w14:paraId="573564BD" w14:textId="77777777" w:rsidR="004A6DAB" w:rsidRPr="00234321" w:rsidRDefault="00C7282D" w:rsidP="00707B8D">
            <w:pPr>
              <w:spacing w:before="120"/>
              <w:jc w:val="center"/>
              <w:rPr>
                <w:sz w:val="28"/>
                <w:szCs w:val="28"/>
              </w:rPr>
            </w:pPr>
            <w:r w:rsidRPr="00234321">
              <w:rPr>
                <w:b/>
                <w:bCs/>
                <w:noProof/>
                <w:sz w:val="26"/>
                <w:szCs w:val="28"/>
              </w:rPr>
              <mc:AlternateContent>
                <mc:Choice Requires="wps">
                  <w:drawing>
                    <wp:anchor distT="0" distB="0" distL="114300" distR="114300" simplePos="0" relativeHeight="251659264" behindDoc="0" locked="0" layoutInCell="1" allowOverlap="1" wp14:anchorId="3C7B4ED2" wp14:editId="618B9FE2">
                      <wp:simplePos x="0" y="0"/>
                      <wp:positionH relativeFrom="column">
                        <wp:posOffset>630555</wp:posOffset>
                      </wp:positionH>
                      <wp:positionV relativeFrom="paragraph">
                        <wp:posOffset>499110</wp:posOffset>
                      </wp:positionV>
                      <wp:extent cx="2200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F93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39.3pt" to="222.9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" strokecolor="black [3040]"/>
                  </w:pict>
                </mc:Fallback>
              </mc:AlternateContent>
            </w:r>
            <w:r w:rsidR="00B7114E" w:rsidRPr="00234321">
              <w:rPr>
                <w:b/>
                <w:bCs/>
                <w:sz w:val="26"/>
                <w:szCs w:val="28"/>
              </w:rPr>
              <w:t>CỘNG HÒA XÃ HỘI CHỦ NGHĨA VIỆT NAM</w:t>
            </w:r>
            <w:r w:rsidR="00B7114E" w:rsidRPr="00234321">
              <w:rPr>
                <w:b/>
                <w:bCs/>
                <w:sz w:val="28"/>
                <w:szCs w:val="28"/>
              </w:rPr>
              <w:br/>
              <w:t xml:space="preserve">Độc lập - Tự do - Hạnh phúc </w:t>
            </w:r>
            <w:r w:rsidR="00B7114E" w:rsidRPr="00234321">
              <w:rPr>
                <w:b/>
                <w:bCs/>
                <w:sz w:val="28"/>
                <w:szCs w:val="28"/>
              </w:rPr>
              <w:br/>
            </w:r>
          </w:p>
        </w:tc>
      </w:tr>
      <w:tr w:rsidR="00234321" w:rsidRPr="00234321" w14:paraId="661D9E7C" w14:textId="77777777" w:rsidTr="00FF60B9">
        <w:tblPrEx>
          <w:tblBorders>
            <w:top w:val="none" w:sz="0" w:space="0" w:color="auto"/>
            <w:bottom w:val="none" w:sz="0" w:space="0" w:color="auto"/>
            <w:insideH w:val="none" w:sz="0" w:space="0" w:color="auto"/>
            <w:insideV w:val="none" w:sz="0" w:space="0" w:color="auto"/>
          </w:tblBorders>
        </w:tblPrEx>
        <w:tc>
          <w:tcPr>
            <w:tcW w:w="2101" w:type="pct"/>
            <w:tcBorders>
              <w:top w:val="nil"/>
              <w:left w:val="nil"/>
              <w:bottom w:val="nil"/>
              <w:right w:val="nil"/>
              <w:tl2br w:val="nil"/>
              <w:tr2bl w:val="nil"/>
            </w:tcBorders>
            <w:tcMar>
              <w:top w:w="0" w:type="dxa"/>
              <w:left w:w="108" w:type="dxa"/>
              <w:bottom w:w="0" w:type="dxa"/>
              <w:right w:w="108" w:type="dxa"/>
            </w:tcMar>
          </w:tcPr>
          <w:p w14:paraId="147F2A22" w14:textId="3334F9D4" w:rsidR="004A6DAB" w:rsidRPr="00234321" w:rsidRDefault="00707B8D">
            <w:pPr>
              <w:spacing w:before="120"/>
              <w:jc w:val="center"/>
              <w:rPr>
                <w:sz w:val="28"/>
                <w:szCs w:val="28"/>
              </w:rPr>
            </w:pPr>
            <w:r w:rsidRPr="00234321">
              <w:rPr>
                <w:sz w:val="28"/>
                <w:szCs w:val="28"/>
              </w:rPr>
              <w:t xml:space="preserve">Số:          </w:t>
            </w:r>
            <w:r w:rsidR="00B7114E" w:rsidRPr="00234321">
              <w:rPr>
                <w:sz w:val="28"/>
                <w:szCs w:val="28"/>
              </w:rPr>
              <w:t>/202</w:t>
            </w:r>
            <w:r w:rsidR="00E16209">
              <w:rPr>
                <w:sz w:val="28"/>
                <w:szCs w:val="28"/>
              </w:rPr>
              <w:t>6</w:t>
            </w:r>
            <w:r w:rsidR="00B7114E" w:rsidRPr="00234321">
              <w:rPr>
                <w:sz w:val="28"/>
                <w:szCs w:val="28"/>
              </w:rPr>
              <w:t>/QĐ-CTUBND</w:t>
            </w:r>
          </w:p>
        </w:tc>
        <w:tc>
          <w:tcPr>
            <w:tcW w:w="2899" w:type="pct"/>
            <w:tcBorders>
              <w:top w:val="nil"/>
              <w:left w:val="nil"/>
              <w:bottom w:val="nil"/>
              <w:right w:val="nil"/>
              <w:tl2br w:val="nil"/>
              <w:tr2bl w:val="nil"/>
            </w:tcBorders>
            <w:tcMar>
              <w:top w:w="0" w:type="dxa"/>
              <w:left w:w="108" w:type="dxa"/>
              <w:bottom w:w="0" w:type="dxa"/>
              <w:right w:w="108" w:type="dxa"/>
            </w:tcMar>
          </w:tcPr>
          <w:p w14:paraId="6D8017CA" w14:textId="6F0A4F4E" w:rsidR="004A6DAB" w:rsidRPr="00234321" w:rsidRDefault="0027478C">
            <w:pPr>
              <w:spacing w:before="120"/>
              <w:jc w:val="right"/>
              <w:rPr>
                <w:sz w:val="28"/>
                <w:szCs w:val="28"/>
              </w:rPr>
            </w:pPr>
            <w:r w:rsidRPr="00234321">
              <w:rPr>
                <w:i/>
                <w:iCs/>
                <w:noProof/>
                <w:sz w:val="28"/>
                <w:szCs w:val="28"/>
              </w:rPr>
              <mc:AlternateContent>
                <mc:Choice Requires="wps">
                  <w:drawing>
                    <wp:anchor distT="0" distB="0" distL="114300" distR="114300" simplePos="0" relativeHeight="251658240" behindDoc="0" locked="0" layoutInCell="1" allowOverlap="1" wp14:anchorId="17499B6B" wp14:editId="7DDC287E">
                      <wp:simplePos x="0" y="0"/>
                      <wp:positionH relativeFrom="column">
                        <wp:posOffset>-1703070</wp:posOffset>
                      </wp:positionH>
                      <wp:positionV relativeFrom="paragraph">
                        <wp:posOffset>-194945</wp:posOffset>
                      </wp:positionV>
                      <wp:extent cx="49530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D9B17" id="_x0000_t32" coordsize="21600,21600" o:spt="32" o:oned="t" path="m,l21600,21600e" filled="f">
                      <v:path arrowok="t" fillok="f" o:connecttype="none"/>
                      <o:lock v:ext="edit" shapetype="t"/>
                    </v:shapetype>
                    <v:shape id="AutoShape 2" o:spid="_x0000_s1026" type="#_x0000_t32" style="position:absolute;margin-left:-134.1pt;margin-top:-15.35pt;width: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"/>
                  </w:pict>
                </mc:Fallback>
              </mc:AlternateContent>
            </w:r>
            <w:r w:rsidR="00C7282D" w:rsidRPr="00234321">
              <w:rPr>
                <w:i/>
                <w:iCs/>
                <w:sz w:val="28"/>
                <w:szCs w:val="28"/>
              </w:rPr>
              <w:t xml:space="preserve">Cao </w:t>
            </w:r>
            <w:r w:rsidR="001239FF" w:rsidRPr="00234321">
              <w:rPr>
                <w:i/>
                <w:iCs/>
                <w:sz w:val="28"/>
                <w:szCs w:val="28"/>
              </w:rPr>
              <w:t>Bằng</w:t>
            </w:r>
            <w:r w:rsidR="005527D9">
              <w:rPr>
                <w:i/>
                <w:iCs/>
                <w:sz w:val="28"/>
                <w:szCs w:val="28"/>
              </w:rPr>
              <w:t xml:space="preserve">, ngày        tháng </w:t>
            </w:r>
            <w:r w:rsidR="004A0CAD">
              <w:rPr>
                <w:i/>
                <w:iCs/>
                <w:sz w:val="28"/>
                <w:szCs w:val="28"/>
              </w:rPr>
              <w:t>5</w:t>
            </w:r>
            <w:r w:rsidR="00B7114E" w:rsidRPr="00234321">
              <w:rPr>
                <w:i/>
                <w:iCs/>
                <w:sz w:val="28"/>
                <w:szCs w:val="28"/>
              </w:rPr>
              <w:t xml:space="preserve"> năm 202</w:t>
            </w:r>
            <w:r w:rsidR="004A0CAD">
              <w:rPr>
                <w:i/>
                <w:iCs/>
                <w:sz w:val="28"/>
                <w:szCs w:val="28"/>
              </w:rPr>
              <w:t>6</w:t>
            </w:r>
          </w:p>
        </w:tc>
      </w:tr>
    </w:tbl>
    <w:p w14:paraId="1955EFDD" w14:textId="77777777" w:rsidR="004A6DAB" w:rsidRPr="00234321" w:rsidRDefault="00B7114E">
      <w:pPr>
        <w:spacing w:before="120" w:after="280" w:afterAutospacing="1"/>
        <w:rPr>
          <w:sz w:val="20"/>
          <w:szCs w:val="28"/>
        </w:rPr>
      </w:pPr>
      <w:r w:rsidRPr="00234321">
        <w:rPr>
          <w:sz w:val="28"/>
          <w:szCs w:val="28"/>
        </w:rPr>
        <w:t> </w:t>
      </w:r>
    </w:p>
    <w:p w14:paraId="10DFAB95" w14:textId="77777777" w:rsidR="004A6DAB" w:rsidRDefault="00B7114E" w:rsidP="00B908B5">
      <w:pPr>
        <w:jc w:val="center"/>
        <w:rPr>
          <w:b/>
          <w:bCs/>
          <w:sz w:val="28"/>
          <w:szCs w:val="28"/>
        </w:rPr>
      </w:pPr>
      <w:bookmarkStart w:id="0" w:name="loai_1"/>
      <w:r w:rsidRPr="00234321">
        <w:rPr>
          <w:b/>
          <w:bCs/>
          <w:sz w:val="28"/>
          <w:szCs w:val="28"/>
        </w:rPr>
        <w:t>QUYẾT ĐỊNH</w:t>
      </w:r>
      <w:bookmarkEnd w:id="0"/>
    </w:p>
    <w:p w14:paraId="21958508" w14:textId="7AF6C855" w:rsidR="002229A1" w:rsidRDefault="007B5D52" w:rsidP="00B908B5">
      <w:pPr>
        <w:jc w:val="center"/>
        <w:rPr>
          <w:rFonts w:ascii="Times New Roman Bold" w:hAnsi="Times New Roman Bold"/>
          <w:b/>
          <w:bCs/>
          <w:sz w:val="28"/>
          <w:szCs w:val="28"/>
        </w:rPr>
      </w:pPr>
      <w:r>
        <w:rPr>
          <w:rFonts w:ascii="Times New Roman Bold" w:hAnsi="Times New Roman Bold"/>
          <w:b/>
          <w:bCs/>
          <w:sz w:val="28"/>
          <w:szCs w:val="28"/>
        </w:rPr>
        <w:t>P</w:t>
      </w:r>
      <w:r w:rsidRPr="007B5D52">
        <w:rPr>
          <w:rFonts w:ascii="Times New Roman Bold" w:hAnsi="Times New Roman Bold"/>
          <w:b/>
          <w:bCs/>
          <w:sz w:val="28"/>
          <w:szCs w:val="28"/>
        </w:rPr>
        <w:t>hân cấp thẩm quyền phê duyệt phương án xử lý tài sản từ khai thác lâm sản thuộc sở hữu toàn dân trên địa bàn tỉnh Cao Bằng</w:t>
      </w:r>
    </w:p>
    <w:p w14:paraId="5632DF2D" w14:textId="77777777" w:rsidR="007B5D52" w:rsidRPr="00234321" w:rsidRDefault="007B5D52" w:rsidP="007B5D52">
      <w:pPr>
        <w:spacing w:before="120"/>
        <w:jc w:val="center"/>
        <w:rPr>
          <w:i/>
          <w:iCs/>
          <w:sz w:val="28"/>
          <w:szCs w:val="28"/>
        </w:rPr>
      </w:pPr>
    </w:p>
    <w:p w14:paraId="001D4DDD" w14:textId="77777777" w:rsidR="004A6DAB" w:rsidRPr="00234321" w:rsidRDefault="00B7114E" w:rsidP="00C6430A">
      <w:pPr>
        <w:spacing w:before="120" w:after="120"/>
        <w:ind w:firstLine="720"/>
        <w:jc w:val="both"/>
        <w:rPr>
          <w:sz w:val="28"/>
          <w:szCs w:val="28"/>
        </w:rPr>
      </w:pPr>
      <w:r w:rsidRPr="00234321">
        <w:rPr>
          <w:i/>
          <w:iCs/>
          <w:sz w:val="28"/>
          <w:szCs w:val="28"/>
        </w:rPr>
        <w:t>Căn cứ Luật Tổ chức chính quyền địa phương số 72/2025/QH15;</w:t>
      </w:r>
    </w:p>
    <w:p w14:paraId="7F40D579" w14:textId="77777777" w:rsidR="004A6DAB" w:rsidRDefault="00B7114E" w:rsidP="00C6430A">
      <w:pPr>
        <w:spacing w:before="120" w:after="120"/>
        <w:ind w:firstLine="720"/>
        <w:jc w:val="both"/>
        <w:rPr>
          <w:i/>
          <w:iCs/>
          <w:sz w:val="28"/>
          <w:szCs w:val="28"/>
        </w:rPr>
      </w:pPr>
      <w:r w:rsidRPr="00234321">
        <w:rPr>
          <w:i/>
          <w:iCs/>
          <w:sz w:val="28"/>
          <w:szCs w:val="28"/>
        </w:rPr>
        <w:t>Căn cứ Luật Ban hành văn bản quy phạm pháp luật số 64/2025/QH15 được sửa đổi, bổ sung một số điều bởi Luật số 87/2025/QH15;</w:t>
      </w:r>
    </w:p>
    <w:p w14:paraId="6FC2D785" w14:textId="77777777" w:rsidR="00AA2B7F" w:rsidRPr="00AA2B7F" w:rsidRDefault="00AA2B7F" w:rsidP="00C6430A">
      <w:pPr>
        <w:spacing w:before="120" w:after="120"/>
        <w:ind w:firstLine="720"/>
        <w:jc w:val="both"/>
        <w:rPr>
          <w:i/>
          <w:iCs/>
          <w:color w:val="000000" w:themeColor="text1"/>
          <w:sz w:val="28"/>
          <w:szCs w:val="28"/>
          <w:lang w:val="vi-VN"/>
        </w:rPr>
      </w:pPr>
      <w:r w:rsidRPr="00AA2B7F">
        <w:rPr>
          <w:i/>
          <w:iCs/>
          <w:color w:val="000000" w:themeColor="text1"/>
          <w:sz w:val="28"/>
          <w:szCs w:val="28"/>
          <w:lang w:val="vi-VN"/>
        </w:rPr>
        <w:t>Căn cứ Luật Lâm nghiệp số 16/2017/QH14 được sửa đổi, bổ sung bởi Luật số 146/2025/QH15.</w:t>
      </w:r>
    </w:p>
    <w:p w14:paraId="754A7A04" w14:textId="77777777" w:rsidR="004A6DAB" w:rsidRPr="00234321" w:rsidRDefault="00B7114E" w:rsidP="00C6430A">
      <w:pPr>
        <w:spacing w:before="120" w:after="120"/>
        <w:ind w:firstLine="720"/>
        <w:jc w:val="both"/>
        <w:rPr>
          <w:sz w:val="28"/>
          <w:szCs w:val="28"/>
        </w:rPr>
      </w:pPr>
      <w:r w:rsidRPr="00234321">
        <w:rPr>
          <w:i/>
          <w:iCs/>
          <w:sz w:val="28"/>
          <w:szCs w:val="28"/>
        </w:rPr>
        <w:t>Căn cứ Luật Quản lý, sử dụng tài sản công số 15/2017/QH14 được sửa đổi, bổ sung bởi Luật số 64/2020/QH14, Luật số 07/2022/QH15, Luật số 24/2023/QH15, Luật số 31/2024/QH15, Luật số 56/2024/QH15 và Luật số 90/2025/QH15;</w:t>
      </w:r>
    </w:p>
    <w:p w14:paraId="4537EBCE" w14:textId="77777777" w:rsidR="004A6DAB" w:rsidRPr="00234321" w:rsidRDefault="00B7114E" w:rsidP="00C6430A">
      <w:pPr>
        <w:spacing w:before="120" w:after="120"/>
        <w:ind w:firstLine="720"/>
        <w:jc w:val="both"/>
        <w:rPr>
          <w:i/>
          <w:iCs/>
          <w:sz w:val="28"/>
          <w:szCs w:val="28"/>
        </w:rPr>
      </w:pPr>
      <w:r w:rsidRPr="00234321">
        <w:rPr>
          <w:i/>
          <w:iCs/>
          <w:sz w:val="28"/>
          <w:szCs w:val="28"/>
        </w:rPr>
        <w:t>Căn cứ Nghị định số 186/2025/NĐ-CP ngày 01 tháng 7 năm 2025 của Chính phủ quy định chi tiết một số điều của Luật Quản lý, sử dụng tài sản công;</w:t>
      </w:r>
    </w:p>
    <w:p w14:paraId="0D5E1D86" w14:textId="77777777" w:rsidR="002229A1" w:rsidRDefault="002229A1" w:rsidP="00C6430A">
      <w:pPr>
        <w:spacing w:before="120" w:after="120"/>
        <w:ind w:firstLine="720"/>
        <w:jc w:val="both"/>
        <w:rPr>
          <w:i/>
          <w:iCs/>
          <w:sz w:val="28"/>
          <w:szCs w:val="28"/>
        </w:rPr>
      </w:pPr>
      <w:r w:rsidRPr="00234321">
        <w:rPr>
          <w:i/>
          <w:iCs/>
          <w:sz w:val="28"/>
          <w:szCs w:val="28"/>
        </w:rPr>
        <w:t>Căn cứ Nghị định số 286/2025/NĐ-CP ngày 03 tháng 11 năm 2025 của Chính phủ sửa đổi, bổ sung một số điều của các Nghị định trong lĩnh vực quản lý, sử dụng tài sản công;</w:t>
      </w:r>
    </w:p>
    <w:p w14:paraId="0781B180" w14:textId="5C4504F0" w:rsidR="00AA2B7F" w:rsidRPr="00AA2B7F" w:rsidRDefault="00AA2B7F" w:rsidP="00C6430A">
      <w:pPr>
        <w:spacing w:before="120" w:after="120"/>
        <w:ind w:firstLine="720"/>
        <w:jc w:val="both"/>
        <w:rPr>
          <w:i/>
          <w:iCs/>
          <w:sz w:val="28"/>
          <w:szCs w:val="28"/>
        </w:rPr>
      </w:pPr>
      <w:r w:rsidRPr="00AA2B7F">
        <w:rPr>
          <w:i/>
          <w:iCs/>
          <w:sz w:val="28"/>
          <w:szCs w:val="28"/>
        </w:rPr>
        <w:t>Căn cứ Nghị định số 42/2026/NĐ-CP ngày 26 tháng 01 năm 2026 của Chính phủ Sửa đổi, bổ sung một số điều của các Nghị định trong lĩnh vực lâm nghiệp và kiểm lâm.</w:t>
      </w:r>
    </w:p>
    <w:p w14:paraId="6E9F4F6E" w14:textId="494FBF92" w:rsidR="004A6DAB" w:rsidRPr="00117A54" w:rsidRDefault="00B7114E" w:rsidP="00C6430A">
      <w:pPr>
        <w:spacing w:before="120" w:after="120"/>
        <w:ind w:firstLine="720"/>
        <w:jc w:val="both"/>
        <w:rPr>
          <w:color w:val="000000" w:themeColor="text1"/>
          <w:sz w:val="28"/>
          <w:szCs w:val="28"/>
        </w:rPr>
      </w:pPr>
      <w:r w:rsidRPr="00234321">
        <w:rPr>
          <w:i/>
          <w:iCs/>
          <w:sz w:val="28"/>
          <w:szCs w:val="28"/>
        </w:rPr>
        <w:t xml:space="preserve">Theo đề nghị </w:t>
      </w:r>
      <w:r w:rsidRPr="00117A54">
        <w:rPr>
          <w:i/>
          <w:iCs/>
          <w:color w:val="000000" w:themeColor="text1"/>
          <w:sz w:val="28"/>
          <w:szCs w:val="28"/>
        </w:rPr>
        <w:t xml:space="preserve">của </w:t>
      </w:r>
      <w:r w:rsidR="00CD3A9D" w:rsidRPr="00117A54">
        <w:rPr>
          <w:i/>
          <w:iCs/>
          <w:color w:val="000000" w:themeColor="text1"/>
          <w:sz w:val="28"/>
          <w:szCs w:val="28"/>
        </w:rPr>
        <w:t>Giám đốc</w:t>
      </w:r>
      <w:r w:rsidR="00CD3A9D" w:rsidRPr="00117A54">
        <w:rPr>
          <w:color w:val="000000" w:themeColor="text1"/>
        </w:rPr>
        <w:t xml:space="preserve"> </w:t>
      </w:r>
      <w:r w:rsidRPr="00117A54">
        <w:rPr>
          <w:i/>
          <w:iCs/>
          <w:color w:val="000000" w:themeColor="text1"/>
          <w:sz w:val="28"/>
          <w:szCs w:val="28"/>
        </w:rPr>
        <w:t>S</w:t>
      </w:r>
      <w:r w:rsidR="006A67A5" w:rsidRPr="00117A54">
        <w:rPr>
          <w:i/>
          <w:iCs/>
          <w:color w:val="000000" w:themeColor="text1"/>
          <w:sz w:val="28"/>
          <w:szCs w:val="28"/>
        </w:rPr>
        <w:t xml:space="preserve">ở </w:t>
      </w:r>
      <w:r w:rsidR="006D008B" w:rsidRPr="00117A54">
        <w:rPr>
          <w:i/>
          <w:iCs/>
          <w:color w:val="000000" w:themeColor="text1"/>
          <w:sz w:val="28"/>
          <w:szCs w:val="28"/>
        </w:rPr>
        <w:t>Nông nghiệp và Môi trường</w:t>
      </w:r>
      <w:r w:rsidRPr="00117A54">
        <w:rPr>
          <w:i/>
          <w:iCs/>
          <w:color w:val="000000" w:themeColor="text1"/>
          <w:sz w:val="28"/>
          <w:szCs w:val="28"/>
        </w:rPr>
        <w:t>;</w:t>
      </w:r>
    </w:p>
    <w:p w14:paraId="70B7202D" w14:textId="2250A5DE" w:rsidR="004A6DAB" w:rsidRPr="00234321" w:rsidRDefault="00B7114E" w:rsidP="00C6430A">
      <w:pPr>
        <w:spacing w:before="120" w:after="120"/>
        <w:ind w:firstLine="720"/>
        <w:jc w:val="both"/>
        <w:rPr>
          <w:sz w:val="28"/>
          <w:szCs w:val="28"/>
        </w:rPr>
      </w:pPr>
      <w:r w:rsidRPr="00117A54">
        <w:rPr>
          <w:i/>
          <w:iCs/>
          <w:color w:val="000000" w:themeColor="text1"/>
          <w:sz w:val="28"/>
          <w:szCs w:val="28"/>
        </w:rPr>
        <w:t>Chủ tịch Ủy ban nhân dân ban hành Quyế</w:t>
      </w:r>
      <w:r w:rsidRPr="00234321">
        <w:rPr>
          <w:i/>
          <w:iCs/>
          <w:sz w:val="28"/>
          <w:szCs w:val="28"/>
        </w:rPr>
        <w:t xml:space="preserve">t định phân cấp </w:t>
      </w:r>
      <w:r w:rsidR="00E82F98" w:rsidRPr="00E82F98">
        <w:rPr>
          <w:i/>
          <w:iCs/>
          <w:sz w:val="28"/>
          <w:szCs w:val="28"/>
        </w:rPr>
        <w:t>thẩm quyền phê duyệt phương án xử lý tài sản từ khai thác lâm sản thuộc sở hữu toàn dân trên địa bàn tỉnh Cao Bằng</w:t>
      </w:r>
      <w:r w:rsidRPr="00234321">
        <w:rPr>
          <w:i/>
          <w:iCs/>
          <w:sz w:val="28"/>
          <w:szCs w:val="28"/>
        </w:rPr>
        <w:t>.</w:t>
      </w:r>
    </w:p>
    <w:p w14:paraId="641883C4" w14:textId="77777777" w:rsidR="0057705C" w:rsidRPr="00AC4D34" w:rsidRDefault="0057705C" w:rsidP="003F6AC6">
      <w:pPr>
        <w:shd w:val="clear" w:color="auto" w:fill="FFFFFF"/>
        <w:spacing w:before="120" w:after="120"/>
        <w:ind w:firstLine="720"/>
        <w:jc w:val="both"/>
        <w:rPr>
          <w:b/>
          <w:bCs/>
          <w:color w:val="000000" w:themeColor="text1"/>
          <w:sz w:val="28"/>
          <w:szCs w:val="28"/>
        </w:rPr>
      </w:pPr>
      <w:bookmarkStart w:id="1" w:name="dieu_4"/>
      <w:r w:rsidRPr="00AC4D34">
        <w:rPr>
          <w:b/>
          <w:bCs/>
          <w:color w:val="000000" w:themeColor="text1"/>
          <w:sz w:val="28"/>
          <w:szCs w:val="28"/>
        </w:rPr>
        <w:t>Điều 1</w:t>
      </w:r>
      <w:r>
        <w:rPr>
          <w:b/>
          <w:bCs/>
          <w:color w:val="000000" w:themeColor="text1"/>
          <w:sz w:val="28"/>
          <w:szCs w:val="28"/>
        </w:rPr>
        <w:t>.</w:t>
      </w:r>
      <w:r w:rsidRPr="00AC4D34">
        <w:rPr>
          <w:b/>
          <w:bCs/>
          <w:color w:val="000000" w:themeColor="text1"/>
          <w:sz w:val="28"/>
          <w:szCs w:val="28"/>
        </w:rPr>
        <w:t xml:space="preserve"> Phạm vi điều chỉnh và đối tượng áp dụng</w:t>
      </w:r>
    </w:p>
    <w:p w14:paraId="1B83E70C" w14:textId="77777777" w:rsidR="0057705C" w:rsidRPr="0057705C" w:rsidRDefault="0057705C" w:rsidP="003F6AC6">
      <w:pPr>
        <w:spacing w:before="120" w:after="120"/>
        <w:ind w:firstLine="720"/>
        <w:jc w:val="both"/>
        <w:rPr>
          <w:bCs/>
          <w:color w:val="000000" w:themeColor="text1"/>
          <w:sz w:val="28"/>
          <w:szCs w:val="28"/>
          <w:lang w:val="vi-VN"/>
        </w:rPr>
      </w:pPr>
      <w:r w:rsidRPr="0057705C">
        <w:rPr>
          <w:bCs/>
          <w:color w:val="000000" w:themeColor="text1"/>
          <w:sz w:val="28"/>
          <w:szCs w:val="28"/>
        </w:rPr>
        <w:t xml:space="preserve">1. </w:t>
      </w:r>
      <w:r w:rsidRPr="0057705C">
        <w:rPr>
          <w:bCs/>
          <w:color w:val="000000" w:themeColor="text1"/>
          <w:sz w:val="28"/>
          <w:szCs w:val="28"/>
          <w:lang w:val="vi-VN"/>
        </w:rPr>
        <w:t>Phạm vi điều chỉnh</w:t>
      </w:r>
    </w:p>
    <w:p w14:paraId="2E437FF7" w14:textId="77777777" w:rsidR="0057705C" w:rsidRPr="00674261" w:rsidRDefault="0057705C" w:rsidP="003F6AC6">
      <w:pPr>
        <w:shd w:val="clear" w:color="auto" w:fill="FFFFFF"/>
        <w:spacing w:before="120" w:after="120"/>
        <w:ind w:firstLine="720"/>
        <w:jc w:val="both"/>
        <w:rPr>
          <w:color w:val="000000" w:themeColor="text1"/>
          <w:sz w:val="28"/>
          <w:szCs w:val="28"/>
          <w:lang w:val="vi-VN"/>
        </w:rPr>
      </w:pPr>
      <w:r w:rsidRPr="00674261">
        <w:rPr>
          <w:color w:val="000000" w:themeColor="text1"/>
          <w:sz w:val="28"/>
          <w:szCs w:val="28"/>
          <w:lang w:val="vi-VN"/>
        </w:rPr>
        <w:t>Quyết định quy định về phân cấp thẩm quyền phê duyệt phương án xử lý tài sản từ khai thác lâm sản thuộc sở hữu toàn dân trên địa bàn tỉnh Cao Bằng.</w:t>
      </w:r>
    </w:p>
    <w:p w14:paraId="6E9100F1" w14:textId="77777777" w:rsidR="0057705C" w:rsidRPr="0057705C" w:rsidRDefault="0057705C" w:rsidP="003F6AC6">
      <w:pPr>
        <w:shd w:val="clear" w:color="auto" w:fill="FFFFFF"/>
        <w:spacing w:before="120" w:after="120"/>
        <w:ind w:firstLine="720"/>
        <w:jc w:val="both"/>
        <w:rPr>
          <w:bCs/>
          <w:color w:val="000000" w:themeColor="text1"/>
          <w:sz w:val="28"/>
          <w:szCs w:val="28"/>
          <w:lang w:val="vi-VN"/>
        </w:rPr>
      </w:pPr>
      <w:r w:rsidRPr="0057705C">
        <w:rPr>
          <w:bCs/>
          <w:color w:val="000000" w:themeColor="text1"/>
          <w:sz w:val="28"/>
          <w:szCs w:val="28"/>
        </w:rPr>
        <w:t>2.</w:t>
      </w:r>
      <w:r w:rsidRPr="0057705C">
        <w:rPr>
          <w:bCs/>
          <w:color w:val="000000" w:themeColor="text1"/>
          <w:sz w:val="28"/>
          <w:szCs w:val="28"/>
          <w:lang w:val="vi-VN"/>
        </w:rPr>
        <w:t xml:space="preserve"> Đối tượng áp dụng</w:t>
      </w:r>
    </w:p>
    <w:p w14:paraId="4BDE1210" w14:textId="77777777" w:rsidR="0057705C" w:rsidRPr="00A604F2" w:rsidRDefault="0057705C" w:rsidP="003F6AC6">
      <w:pPr>
        <w:shd w:val="clear" w:color="auto" w:fill="FFFFFF"/>
        <w:spacing w:before="120" w:after="120"/>
        <w:ind w:firstLine="720"/>
        <w:jc w:val="both"/>
        <w:rPr>
          <w:color w:val="000000" w:themeColor="text1"/>
          <w:sz w:val="28"/>
          <w:szCs w:val="28"/>
        </w:rPr>
      </w:pPr>
      <w:r w:rsidRPr="00674261">
        <w:rPr>
          <w:color w:val="000000" w:themeColor="text1"/>
          <w:sz w:val="28"/>
          <w:szCs w:val="28"/>
          <w:lang w:val="vi-VN"/>
        </w:rPr>
        <w:lastRenderedPageBreak/>
        <w:t xml:space="preserve">Cơ </w:t>
      </w:r>
      <w:r w:rsidRPr="00A604F2">
        <w:rPr>
          <w:color w:val="000000" w:themeColor="text1"/>
          <w:sz w:val="28"/>
          <w:szCs w:val="28"/>
          <w:lang w:val="vi-VN"/>
        </w:rPr>
        <w:t>quan, tổ chức, hộ gia đình, cá nhân, cộng đồng dân cư có liên quan đến việc xây dựng phương án xử lý tài sản từ khai thác lâm sản thuộc sở hữu toàn dân trên địa bàn tỉnh Cao Bằng.</w:t>
      </w:r>
    </w:p>
    <w:p w14:paraId="643559D1" w14:textId="15B6EAE8" w:rsidR="00D57D46" w:rsidRPr="00A604F2" w:rsidRDefault="00D57D46" w:rsidP="003F6AC6">
      <w:pPr>
        <w:shd w:val="clear" w:color="auto" w:fill="FFFFFF"/>
        <w:spacing w:before="120" w:after="120"/>
        <w:ind w:firstLine="720"/>
        <w:jc w:val="both"/>
        <w:rPr>
          <w:b/>
          <w:bCs/>
          <w:color w:val="000000" w:themeColor="text1"/>
          <w:sz w:val="28"/>
          <w:szCs w:val="28"/>
        </w:rPr>
      </w:pPr>
      <w:r w:rsidRPr="00A604F2">
        <w:rPr>
          <w:b/>
          <w:bCs/>
          <w:color w:val="000000" w:themeColor="text1"/>
          <w:sz w:val="28"/>
          <w:szCs w:val="28"/>
        </w:rPr>
        <w:t xml:space="preserve">Điều </w:t>
      </w:r>
      <w:r w:rsidR="0057705C">
        <w:rPr>
          <w:b/>
          <w:bCs/>
          <w:color w:val="000000" w:themeColor="text1"/>
          <w:sz w:val="28"/>
          <w:szCs w:val="28"/>
        </w:rPr>
        <w:t>2</w:t>
      </w:r>
      <w:r w:rsidRPr="00A604F2">
        <w:rPr>
          <w:b/>
          <w:bCs/>
          <w:color w:val="000000" w:themeColor="text1"/>
          <w:sz w:val="28"/>
          <w:szCs w:val="28"/>
        </w:rPr>
        <w:t>. Thẩm quyền phê duyệt phương án xử lý tài sản từ khai thác lâm sản thuộc sở hữu toàn dân trên địa bàn tỉnh Cao Bằng</w:t>
      </w:r>
    </w:p>
    <w:p w14:paraId="6DC3943E" w14:textId="06776F74" w:rsidR="00D57D46" w:rsidRPr="00A604F2" w:rsidRDefault="00D57D46" w:rsidP="003F6AC6">
      <w:pPr>
        <w:shd w:val="clear" w:color="auto" w:fill="FFFFFF"/>
        <w:spacing w:before="120" w:after="120"/>
        <w:ind w:firstLine="720"/>
        <w:jc w:val="both"/>
        <w:rPr>
          <w:color w:val="000000" w:themeColor="text1"/>
          <w:sz w:val="28"/>
          <w:szCs w:val="28"/>
        </w:rPr>
      </w:pPr>
      <w:r w:rsidRPr="00D92825">
        <w:rPr>
          <w:color w:val="000000" w:themeColor="text1"/>
          <w:sz w:val="28"/>
          <w:szCs w:val="28"/>
        </w:rPr>
        <w:t>1.</w:t>
      </w:r>
      <w:r w:rsidRPr="00A604F2">
        <w:rPr>
          <w:color w:val="000000" w:themeColor="text1"/>
          <w:sz w:val="28"/>
          <w:szCs w:val="28"/>
        </w:rPr>
        <w:t xml:space="preserve"> Phân cấp thẩm quyền cho Chủ tịch Ủy ban nhân dân cấp xã</w:t>
      </w:r>
      <w:r w:rsidR="007C632A">
        <w:rPr>
          <w:color w:val="000000" w:themeColor="text1"/>
          <w:sz w:val="28"/>
          <w:szCs w:val="28"/>
        </w:rPr>
        <w:t>, phường</w:t>
      </w:r>
      <w:r w:rsidRPr="00A604F2">
        <w:rPr>
          <w:color w:val="000000" w:themeColor="text1"/>
          <w:sz w:val="28"/>
          <w:szCs w:val="28"/>
        </w:rPr>
        <w:t xml:space="preserve"> phê duyệt phương án xử lý tài sản từ khai thác lâm sản của chủ rừng là hộ gia đình, cá nhân, cộng đồng dân cư.</w:t>
      </w:r>
    </w:p>
    <w:p w14:paraId="031B0F41" w14:textId="77777777" w:rsidR="00D57D46" w:rsidRPr="00A604F2" w:rsidRDefault="00D57D46" w:rsidP="003F6AC6">
      <w:pPr>
        <w:shd w:val="clear" w:color="auto" w:fill="FFFFFF"/>
        <w:spacing w:before="120" w:after="120"/>
        <w:ind w:firstLine="720"/>
        <w:jc w:val="both"/>
        <w:rPr>
          <w:color w:val="000000" w:themeColor="text1"/>
          <w:sz w:val="28"/>
          <w:szCs w:val="28"/>
        </w:rPr>
      </w:pPr>
      <w:r w:rsidRPr="00D92825">
        <w:rPr>
          <w:color w:val="000000" w:themeColor="text1"/>
          <w:sz w:val="28"/>
          <w:szCs w:val="28"/>
        </w:rPr>
        <w:t>2.</w:t>
      </w:r>
      <w:r w:rsidRPr="00A604F2">
        <w:rPr>
          <w:color w:val="000000" w:themeColor="text1"/>
          <w:sz w:val="28"/>
          <w:szCs w:val="28"/>
        </w:rPr>
        <w:t xml:space="preserve"> Phân cấp thẩm quyền cho Sở Nông nghiệp và Môi trường phê duyệt phương án xử lý tài sản từ khai thác lâm sản đối với các trường hợp không thuộc quy định khoản 1 Điều này.</w:t>
      </w:r>
    </w:p>
    <w:p w14:paraId="587613E9" w14:textId="3762F744" w:rsidR="00D57D46" w:rsidRPr="00DF3640" w:rsidRDefault="00D57D46" w:rsidP="003F6AC6">
      <w:pPr>
        <w:shd w:val="clear" w:color="auto" w:fill="FFFFFF"/>
        <w:spacing w:before="120" w:after="120"/>
        <w:ind w:firstLine="720"/>
        <w:jc w:val="both"/>
        <w:rPr>
          <w:b/>
          <w:bCs/>
          <w:color w:val="000000" w:themeColor="text1"/>
          <w:sz w:val="28"/>
          <w:szCs w:val="28"/>
        </w:rPr>
      </w:pPr>
      <w:bookmarkStart w:id="2" w:name="dieu_5"/>
      <w:bookmarkEnd w:id="1"/>
      <w:r w:rsidRPr="00DF3640">
        <w:rPr>
          <w:b/>
          <w:bCs/>
          <w:color w:val="000000" w:themeColor="text1"/>
          <w:sz w:val="28"/>
          <w:szCs w:val="28"/>
        </w:rPr>
        <w:t xml:space="preserve">Điều </w:t>
      </w:r>
      <w:r w:rsidR="0057705C">
        <w:rPr>
          <w:b/>
          <w:bCs/>
          <w:color w:val="000000" w:themeColor="text1"/>
          <w:sz w:val="28"/>
          <w:szCs w:val="28"/>
        </w:rPr>
        <w:t>3</w:t>
      </w:r>
      <w:r w:rsidRPr="00DF3640">
        <w:rPr>
          <w:b/>
          <w:bCs/>
          <w:color w:val="000000" w:themeColor="text1"/>
          <w:sz w:val="28"/>
          <w:szCs w:val="28"/>
        </w:rPr>
        <w:t>. Điều khoản thi hành</w:t>
      </w:r>
    </w:p>
    <w:p w14:paraId="44E6B227" w14:textId="77777777" w:rsidR="00D57D46" w:rsidRPr="00A604F2" w:rsidRDefault="00D57D46" w:rsidP="003F6AC6">
      <w:pPr>
        <w:shd w:val="clear" w:color="auto" w:fill="FFFFFF"/>
        <w:spacing w:before="120" w:after="120"/>
        <w:ind w:firstLine="720"/>
        <w:jc w:val="both"/>
        <w:rPr>
          <w:color w:val="000000" w:themeColor="text1"/>
          <w:sz w:val="28"/>
          <w:szCs w:val="28"/>
        </w:rPr>
      </w:pPr>
      <w:r w:rsidRPr="00D92825">
        <w:rPr>
          <w:sz w:val="28"/>
          <w:szCs w:val="28"/>
        </w:rPr>
        <w:t>1.</w:t>
      </w:r>
      <w:r w:rsidRPr="00A604F2">
        <w:rPr>
          <w:sz w:val="28"/>
          <w:szCs w:val="28"/>
        </w:rPr>
        <w:t xml:space="preserve"> Quyết định này có hiệu lực thi hành kể từ ngày    tháng     năm 202</w:t>
      </w:r>
      <w:r>
        <w:rPr>
          <w:sz w:val="28"/>
          <w:szCs w:val="28"/>
        </w:rPr>
        <w:t>6</w:t>
      </w:r>
      <w:r w:rsidRPr="00A604F2">
        <w:rPr>
          <w:sz w:val="28"/>
          <w:szCs w:val="28"/>
        </w:rPr>
        <w:t>.</w:t>
      </w:r>
    </w:p>
    <w:p w14:paraId="614D5A35" w14:textId="51F2E5A3" w:rsidR="00D57D46" w:rsidRPr="00A604F2" w:rsidRDefault="00D57D46" w:rsidP="003F6AC6">
      <w:pPr>
        <w:shd w:val="clear" w:color="auto" w:fill="FFFFFF"/>
        <w:spacing w:before="120" w:after="120"/>
        <w:ind w:firstLine="720"/>
        <w:jc w:val="both"/>
        <w:rPr>
          <w:color w:val="000000" w:themeColor="text1"/>
          <w:sz w:val="28"/>
          <w:szCs w:val="28"/>
        </w:rPr>
      </w:pPr>
      <w:r w:rsidRPr="00D92825">
        <w:rPr>
          <w:sz w:val="28"/>
          <w:szCs w:val="28"/>
        </w:rPr>
        <w:t>2.</w:t>
      </w:r>
      <w:r w:rsidRPr="00A604F2">
        <w:rPr>
          <w:sz w:val="28"/>
          <w:szCs w:val="28"/>
        </w:rPr>
        <w:t xml:space="preserve"> </w:t>
      </w:r>
      <w:r>
        <w:rPr>
          <w:sz w:val="28"/>
          <w:szCs w:val="28"/>
        </w:rPr>
        <w:t>Sở Nông nghiệp và Môi trường</w:t>
      </w:r>
      <w:r w:rsidRPr="00A604F2">
        <w:rPr>
          <w:sz w:val="28"/>
          <w:szCs w:val="28"/>
        </w:rPr>
        <w:t xml:space="preserve"> và </w:t>
      </w:r>
      <w:r>
        <w:rPr>
          <w:sz w:val="28"/>
          <w:szCs w:val="28"/>
        </w:rPr>
        <w:t xml:space="preserve">Chủ tịch </w:t>
      </w:r>
      <w:r w:rsidRPr="00A604F2">
        <w:rPr>
          <w:sz w:val="28"/>
          <w:szCs w:val="28"/>
        </w:rPr>
        <w:t>Ủy ban nhân dân cấp xã</w:t>
      </w:r>
      <w:r w:rsidR="00F1495C">
        <w:rPr>
          <w:sz w:val="28"/>
          <w:szCs w:val="28"/>
        </w:rPr>
        <w:t xml:space="preserve">, phường </w:t>
      </w:r>
      <w:r w:rsidRPr="00A604F2">
        <w:rPr>
          <w:sz w:val="28"/>
          <w:szCs w:val="28"/>
        </w:rPr>
        <w:t xml:space="preserve">được phân cấp thẩm quyền </w:t>
      </w:r>
      <w:r w:rsidRPr="007519DD">
        <w:rPr>
          <w:sz w:val="28"/>
          <w:szCs w:val="28"/>
        </w:rPr>
        <w:t xml:space="preserve">phê duyệt phương án xử lý tài sản từ khai thác lâm sản thuộc sở hữu toàn dân </w:t>
      </w:r>
      <w:r>
        <w:rPr>
          <w:sz w:val="28"/>
          <w:szCs w:val="28"/>
        </w:rPr>
        <w:t xml:space="preserve">trên địa bàn tỉnh Cao Bằng </w:t>
      </w:r>
      <w:r w:rsidRPr="00A604F2">
        <w:rPr>
          <w:sz w:val="28"/>
          <w:szCs w:val="28"/>
        </w:rPr>
        <w:t xml:space="preserve">có trách nhiệm thực hiện nhiệm vụ, quyền hạn được </w:t>
      </w:r>
      <w:r>
        <w:rPr>
          <w:sz w:val="28"/>
          <w:szCs w:val="28"/>
        </w:rPr>
        <w:t>phân cấp</w:t>
      </w:r>
      <w:r w:rsidRPr="00A604F2">
        <w:rPr>
          <w:sz w:val="28"/>
          <w:szCs w:val="28"/>
        </w:rPr>
        <w:t xml:space="preserve"> đảm bảo theo quy định của pháp luậ</w:t>
      </w:r>
      <w:r>
        <w:rPr>
          <w:sz w:val="28"/>
          <w:szCs w:val="28"/>
        </w:rPr>
        <w:t>t</w:t>
      </w:r>
      <w:r w:rsidRPr="00A604F2">
        <w:rPr>
          <w:sz w:val="28"/>
          <w:szCs w:val="28"/>
        </w:rPr>
        <w:t>.</w:t>
      </w:r>
      <w:r>
        <w:rPr>
          <w:sz w:val="28"/>
          <w:szCs w:val="28"/>
        </w:rPr>
        <w:t xml:space="preserve"> Chịu trách nhiệm toàn diện trước pháp luật, Ủy ban nhân dân tỉnh, Chủ tịch Ủy ban nhân dân tỉnh về thực hiện nhiệm vụ, quyền hạn được phân cấp.</w:t>
      </w:r>
    </w:p>
    <w:p w14:paraId="6F8A8D80" w14:textId="67BBE2D6" w:rsidR="00D57D46" w:rsidRDefault="00D57D46" w:rsidP="003F6AC6">
      <w:pPr>
        <w:shd w:val="clear" w:color="auto" w:fill="FFFFFF"/>
        <w:spacing w:before="120" w:after="120"/>
        <w:ind w:firstLine="720"/>
        <w:jc w:val="both"/>
        <w:rPr>
          <w:sz w:val="28"/>
          <w:szCs w:val="28"/>
        </w:rPr>
      </w:pPr>
      <w:r w:rsidRPr="00D92825">
        <w:rPr>
          <w:sz w:val="28"/>
          <w:szCs w:val="28"/>
        </w:rPr>
        <w:t>3.</w:t>
      </w:r>
      <w:r w:rsidRPr="00A604F2">
        <w:rPr>
          <w:sz w:val="28"/>
          <w:szCs w:val="28"/>
        </w:rPr>
        <w:t xml:space="preserve"> Chánh Văn phòng Ủy ban nhân dân tỉnh; Giám đốc </w:t>
      </w:r>
      <w:r>
        <w:rPr>
          <w:sz w:val="28"/>
          <w:szCs w:val="28"/>
        </w:rPr>
        <w:t>Nông nghiệp và Môi trường</w:t>
      </w:r>
      <w:r w:rsidRPr="00A604F2">
        <w:rPr>
          <w:sz w:val="28"/>
          <w:szCs w:val="28"/>
        </w:rPr>
        <w:t>; Chủ tịch Ủy ban nhân dân các xã, phường và Thủ trưởng các cơ quan, đơn vị, tổ chức, cá nhân có liên quan chịu trách nhiệm thi hành Quyết định này.</w:t>
      </w:r>
      <w:r>
        <w:rPr>
          <w:sz w:val="28"/>
          <w:szCs w:val="28"/>
        </w:rPr>
        <w:t>/.</w:t>
      </w:r>
    </w:p>
    <w:p w14:paraId="21A586DF" w14:textId="77777777" w:rsidR="003F6AC6" w:rsidRDefault="003F6AC6" w:rsidP="003F6AC6">
      <w:pPr>
        <w:shd w:val="clear" w:color="auto" w:fill="FFFFFF"/>
        <w:spacing w:before="120" w:after="120"/>
        <w:ind w:firstLine="720"/>
        <w:jc w:val="both"/>
        <w:rPr>
          <w:sz w:val="28"/>
          <w:szCs w:val="28"/>
        </w:rPr>
      </w:pPr>
    </w:p>
    <w:tbl>
      <w:tblPr>
        <w:tblW w:w="9322" w:type="dxa"/>
        <w:tblLook w:val="01E0" w:firstRow="1" w:lastRow="1" w:firstColumn="1" w:lastColumn="1" w:noHBand="0" w:noVBand="0"/>
      </w:tblPr>
      <w:tblGrid>
        <w:gridCol w:w="5353"/>
        <w:gridCol w:w="3969"/>
      </w:tblGrid>
      <w:tr w:rsidR="00234321" w:rsidRPr="00234321" w14:paraId="2C659B4C" w14:textId="77777777" w:rsidTr="00DB454E">
        <w:trPr>
          <w:trHeight w:val="80"/>
        </w:trPr>
        <w:tc>
          <w:tcPr>
            <w:tcW w:w="5353" w:type="dxa"/>
            <w:hideMark/>
          </w:tcPr>
          <w:bookmarkEnd w:id="2"/>
          <w:p w14:paraId="3528D863" w14:textId="77777777" w:rsidR="007E25B0" w:rsidRPr="00234321" w:rsidRDefault="007E25B0" w:rsidP="00DB454E">
            <w:pPr>
              <w:jc w:val="both"/>
              <w:rPr>
                <w:b/>
                <w:i/>
                <w:lang w:val="af-ZA"/>
              </w:rPr>
            </w:pPr>
            <w:r w:rsidRPr="00234321">
              <w:rPr>
                <w:b/>
                <w:i/>
                <w:lang w:val="af-ZA"/>
              </w:rPr>
              <w:t>Nơi nhận:</w:t>
            </w:r>
          </w:p>
          <w:p w14:paraId="7B02107F" w14:textId="734AB5EE" w:rsidR="007E25B0" w:rsidRPr="00234321" w:rsidRDefault="007E25B0" w:rsidP="00DB454E">
            <w:pPr>
              <w:jc w:val="both"/>
              <w:rPr>
                <w:sz w:val="22"/>
                <w:lang w:val="af-ZA"/>
              </w:rPr>
            </w:pPr>
            <w:r w:rsidRPr="00234321">
              <w:rPr>
                <w:sz w:val="22"/>
                <w:lang w:val="af-ZA"/>
              </w:rPr>
              <w:t xml:space="preserve">- Như Điều </w:t>
            </w:r>
            <w:r w:rsidR="00AC6154">
              <w:rPr>
                <w:sz w:val="22"/>
                <w:lang w:val="af-ZA"/>
              </w:rPr>
              <w:t>3</w:t>
            </w:r>
            <w:r w:rsidRPr="00234321">
              <w:rPr>
                <w:sz w:val="22"/>
                <w:lang w:val="af-ZA"/>
              </w:rPr>
              <w:t>;</w:t>
            </w:r>
          </w:p>
          <w:p w14:paraId="23450BE5" w14:textId="77777777" w:rsidR="001D0848" w:rsidRPr="008C4ADA" w:rsidRDefault="001D0848" w:rsidP="001D0848">
            <w:pPr>
              <w:rPr>
                <w:bCs/>
                <w:iCs/>
                <w:sz w:val="22"/>
                <w:szCs w:val="22"/>
                <w:lang w:val="nl-NL"/>
              </w:rPr>
            </w:pPr>
            <w:r w:rsidRPr="008C4ADA">
              <w:rPr>
                <w:bCs/>
                <w:iCs/>
                <w:sz w:val="22"/>
                <w:szCs w:val="22"/>
                <w:lang w:val="nl-NL"/>
              </w:rPr>
              <w:t xml:space="preserve">- </w:t>
            </w:r>
            <w:r w:rsidRPr="009E6243">
              <w:rPr>
                <w:bCs/>
                <w:iCs/>
                <w:sz w:val="22"/>
                <w:szCs w:val="22"/>
                <w:lang w:val="nl-NL"/>
              </w:rPr>
              <w:t>Cục Kiểm tra văn bản và Tổ</w:t>
            </w:r>
            <w:r>
              <w:rPr>
                <w:bCs/>
                <w:iCs/>
                <w:sz w:val="22"/>
                <w:szCs w:val="22"/>
                <w:lang w:val="vi-VN"/>
              </w:rPr>
              <w:t xml:space="preserve"> </w:t>
            </w:r>
            <w:r w:rsidRPr="009E6243">
              <w:rPr>
                <w:bCs/>
                <w:iCs/>
                <w:sz w:val="22"/>
                <w:szCs w:val="22"/>
                <w:lang w:val="nl-NL"/>
              </w:rPr>
              <w:t>chức thi hành pháp luật - Bộ Tư pháp</w:t>
            </w:r>
            <w:r w:rsidRPr="008C4ADA">
              <w:rPr>
                <w:bCs/>
                <w:iCs/>
                <w:sz w:val="22"/>
                <w:szCs w:val="22"/>
                <w:lang w:val="nl-NL"/>
              </w:rPr>
              <w:t>;</w:t>
            </w:r>
          </w:p>
          <w:p w14:paraId="2AE61760" w14:textId="77777777" w:rsidR="001D0848" w:rsidRPr="008C4ADA" w:rsidRDefault="001D0848" w:rsidP="001D0848">
            <w:pPr>
              <w:rPr>
                <w:bCs/>
                <w:iCs/>
                <w:sz w:val="22"/>
                <w:szCs w:val="22"/>
                <w:lang w:val="vi-VN"/>
              </w:rPr>
            </w:pPr>
            <w:r w:rsidRPr="008C4ADA">
              <w:rPr>
                <w:bCs/>
                <w:iCs/>
                <w:sz w:val="22"/>
                <w:szCs w:val="22"/>
                <w:lang w:val="nl-NL"/>
              </w:rPr>
              <w:t>- Vụ Pháp chế - Bộ Nông nghiệp và Môi trường;</w:t>
            </w:r>
          </w:p>
          <w:p w14:paraId="581B86C7" w14:textId="77777777" w:rsidR="001D0848" w:rsidRPr="008C4ADA" w:rsidRDefault="001D0848" w:rsidP="001D0848">
            <w:pPr>
              <w:rPr>
                <w:bCs/>
                <w:iCs/>
                <w:sz w:val="22"/>
                <w:szCs w:val="22"/>
                <w:lang w:val="vi-VN"/>
              </w:rPr>
            </w:pPr>
            <w:r w:rsidRPr="008C4ADA">
              <w:rPr>
                <w:bCs/>
                <w:iCs/>
                <w:sz w:val="22"/>
                <w:szCs w:val="22"/>
                <w:lang w:val="vi-VN"/>
              </w:rPr>
              <w:t>- TT. Tỉnh ủy, TT HĐND tỉnh;</w:t>
            </w:r>
          </w:p>
          <w:p w14:paraId="330E7662" w14:textId="77777777" w:rsidR="001D0848" w:rsidRPr="008C4ADA" w:rsidRDefault="001D0848" w:rsidP="001D0848">
            <w:pPr>
              <w:rPr>
                <w:sz w:val="22"/>
                <w:szCs w:val="22"/>
                <w:lang w:val="vi-VN"/>
              </w:rPr>
            </w:pPr>
            <w:r w:rsidRPr="008C4ADA">
              <w:rPr>
                <w:sz w:val="22"/>
                <w:szCs w:val="22"/>
                <w:lang w:val="nl-NL"/>
              </w:rPr>
              <w:t xml:space="preserve">- Chủ tịch, các PCT. </w:t>
            </w:r>
            <w:r w:rsidRPr="008C4ADA">
              <w:rPr>
                <w:sz w:val="22"/>
                <w:szCs w:val="22"/>
                <w:shd w:val="solid" w:color="FFFFFF" w:fill="auto"/>
                <w:lang w:val="nl-NL"/>
              </w:rPr>
              <w:t>UBND</w:t>
            </w:r>
            <w:r w:rsidRPr="008C4ADA">
              <w:rPr>
                <w:sz w:val="22"/>
                <w:szCs w:val="22"/>
                <w:lang w:val="nl-NL"/>
              </w:rPr>
              <w:t xml:space="preserve"> tỉnh;</w:t>
            </w:r>
          </w:p>
          <w:p w14:paraId="4CE04B44" w14:textId="77777777" w:rsidR="001D0848" w:rsidRPr="008C4ADA" w:rsidRDefault="001D0848" w:rsidP="001D0848">
            <w:pPr>
              <w:rPr>
                <w:sz w:val="22"/>
                <w:szCs w:val="22"/>
                <w:lang w:val="vi-VN"/>
              </w:rPr>
            </w:pPr>
            <w:r w:rsidRPr="008C4ADA">
              <w:rPr>
                <w:sz w:val="22"/>
                <w:szCs w:val="22"/>
                <w:lang w:val="vi-VN"/>
              </w:rPr>
              <w:t>- Ủy ban MTTQ Việt Nam tỉnh;</w:t>
            </w:r>
          </w:p>
          <w:p w14:paraId="53B45C59" w14:textId="77777777" w:rsidR="001D0848" w:rsidRPr="008C4ADA" w:rsidRDefault="001D0848" w:rsidP="001D0848">
            <w:pPr>
              <w:rPr>
                <w:sz w:val="22"/>
                <w:szCs w:val="22"/>
                <w:lang w:val="vi-VN"/>
              </w:rPr>
            </w:pPr>
            <w:r w:rsidRPr="008C4ADA">
              <w:rPr>
                <w:sz w:val="22"/>
                <w:szCs w:val="22"/>
                <w:lang w:val="nl-NL"/>
              </w:rPr>
              <w:t>- Báo và phát thanh, truyền hình Cao Bằng;</w:t>
            </w:r>
          </w:p>
          <w:p w14:paraId="4947AAB5" w14:textId="77777777" w:rsidR="001D0848" w:rsidRPr="008C4ADA" w:rsidRDefault="001D0848" w:rsidP="001D0848">
            <w:pPr>
              <w:rPr>
                <w:sz w:val="22"/>
                <w:szCs w:val="22"/>
                <w:lang w:val="vi-VN"/>
              </w:rPr>
            </w:pPr>
            <w:r w:rsidRPr="008C4ADA">
              <w:rPr>
                <w:sz w:val="22"/>
                <w:szCs w:val="22"/>
                <w:lang w:val="vi-VN"/>
              </w:rPr>
              <w:t>- Đảng ủy, HĐND, UBND các xã, phường;</w:t>
            </w:r>
          </w:p>
          <w:p w14:paraId="5D6CBC91" w14:textId="77777777" w:rsidR="001D0848" w:rsidRDefault="001D0848" w:rsidP="001D0848">
            <w:pPr>
              <w:rPr>
                <w:sz w:val="22"/>
                <w:szCs w:val="22"/>
                <w:lang w:val="vi-VN"/>
              </w:rPr>
            </w:pPr>
            <w:r>
              <w:rPr>
                <w:sz w:val="22"/>
                <w:szCs w:val="22"/>
                <w:lang w:val="nl-NL"/>
              </w:rPr>
              <w:t xml:space="preserve">- Cổng thông tin </w:t>
            </w:r>
            <w:r w:rsidRPr="008C4ADA">
              <w:rPr>
                <w:sz w:val="22"/>
                <w:szCs w:val="22"/>
                <w:lang w:val="nl-NL"/>
              </w:rPr>
              <w:t>điện tử cấp tỉnh;</w:t>
            </w:r>
          </w:p>
          <w:p w14:paraId="2F8AE636" w14:textId="77777777" w:rsidR="001D0848" w:rsidRDefault="001D0848" w:rsidP="001D0848">
            <w:pPr>
              <w:rPr>
                <w:sz w:val="22"/>
                <w:szCs w:val="22"/>
              </w:rPr>
            </w:pPr>
            <w:r>
              <w:rPr>
                <w:sz w:val="22"/>
                <w:szCs w:val="22"/>
                <w:lang w:val="vi-VN"/>
              </w:rPr>
              <w:t>- Chi cục Kiểm lâm tỉnh;</w:t>
            </w:r>
          </w:p>
          <w:p w14:paraId="79E6EFC9" w14:textId="3C900B20" w:rsidR="006165B1" w:rsidRDefault="006165B1" w:rsidP="001D0848">
            <w:pPr>
              <w:rPr>
                <w:sz w:val="22"/>
                <w:szCs w:val="22"/>
              </w:rPr>
            </w:pPr>
            <w:r>
              <w:rPr>
                <w:sz w:val="22"/>
                <w:szCs w:val="22"/>
              </w:rPr>
              <w:t>- VP UBND tỉnh: LĐVP, PCVP,</w:t>
            </w:r>
          </w:p>
          <w:p w14:paraId="05062602" w14:textId="7D078F55" w:rsidR="006165B1" w:rsidRDefault="006165B1" w:rsidP="001D0848">
            <w:pPr>
              <w:rPr>
                <w:sz w:val="22"/>
                <w:szCs w:val="22"/>
              </w:rPr>
            </w:pPr>
            <w:r>
              <w:rPr>
                <w:sz w:val="22"/>
                <w:szCs w:val="22"/>
              </w:rPr>
              <w:t>Trung tâm thông tin (đăng tải);</w:t>
            </w:r>
          </w:p>
          <w:p w14:paraId="612E40ED" w14:textId="7246F91D" w:rsidR="007E25B0" w:rsidRPr="00234321" w:rsidRDefault="001D0848" w:rsidP="001D0848">
            <w:pPr>
              <w:jc w:val="both"/>
              <w:rPr>
                <w:sz w:val="22"/>
                <w:lang w:val="af-ZA"/>
              </w:rPr>
            </w:pPr>
            <w:r w:rsidRPr="008C4ADA">
              <w:rPr>
                <w:sz w:val="22"/>
                <w:szCs w:val="22"/>
              </w:rPr>
              <w:t>- Lưu: VT</w:t>
            </w:r>
            <w:r w:rsidR="006165B1">
              <w:rPr>
                <w:sz w:val="22"/>
                <w:szCs w:val="22"/>
              </w:rPr>
              <w:t>.</w:t>
            </w:r>
          </w:p>
        </w:tc>
        <w:tc>
          <w:tcPr>
            <w:tcW w:w="3969" w:type="dxa"/>
          </w:tcPr>
          <w:p w14:paraId="467DBE28" w14:textId="77777777" w:rsidR="007E25B0" w:rsidRPr="00234321" w:rsidRDefault="007E25B0" w:rsidP="00DB454E">
            <w:pPr>
              <w:jc w:val="center"/>
              <w:rPr>
                <w:b/>
                <w:sz w:val="26"/>
                <w:szCs w:val="26"/>
                <w:lang w:val="af-ZA"/>
              </w:rPr>
            </w:pPr>
            <w:r w:rsidRPr="00234321">
              <w:rPr>
                <w:b/>
                <w:sz w:val="26"/>
                <w:szCs w:val="26"/>
                <w:lang w:val="af-ZA"/>
              </w:rPr>
              <w:t>CHỦ TỊCH</w:t>
            </w:r>
          </w:p>
          <w:p w14:paraId="60F4DA3F" w14:textId="77777777" w:rsidR="007E25B0" w:rsidRPr="00234321" w:rsidRDefault="007E25B0" w:rsidP="00DB454E">
            <w:pPr>
              <w:spacing w:before="1600"/>
              <w:jc w:val="center"/>
              <w:rPr>
                <w:b/>
                <w:lang w:val="af-ZA"/>
              </w:rPr>
            </w:pPr>
            <w:r w:rsidRPr="00234321">
              <w:rPr>
                <w:b/>
                <w:sz w:val="26"/>
                <w:szCs w:val="26"/>
                <w:lang w:val="af-ZA"/>
              </w:rPr>
              <w:t>Lê Hải Hòa</w:t>
            </w:r>
            <w:r w:rsidRPr="00234321">
              <w:rPr>
                <w:b/>
                <w:lang w:val="af-ZA"/>
              </w:rPr>
              <w:t xml:space="preserve">   </w:t>
            </w:r>
          </w:p>
        </w:tc>
      </w:tr>
    </w:tbl>
    <w:p w14:paraId="5103887A" w14:textId="77777777" w:rsidR="00B7114E" w:rsidRPr="00234321" w:rsidRDefault="00B7114E">
      <w:pPr>
        <w:spacing w:after="280" w:afterAutospacing="1"/>
        <w:rPr>
          <w:sz w:val="28"/>
          <w:szCs w:val="28"/>
        </w:rPr>
      </w:pPr>
      <w:r w:rsidRPr="00234321">
        <w:rPr>
          <w:b/>
          <w:bCs/>
          <w:sz w:val="28"/>
          <w:szCs w:val="28"/>
        </w:rPr>
        <w:t> </w:t>
      </w:r>
    </w:p>
    <w:sectPr w:rsidR="00B7114E" w:rsidRPr="00234321" w:rsidSect="00E16209">
      <w:headerReference w:type="default" r:id="rId6"/>
      <w:pgSz w:w="11907" w:h="16839"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DBA2" w14:textId="77777777" w:rsidR="00EA64E8" w:rsidRDefault="00EA64E8" w:rsidP="00231193">
      <w:r>
        <w:separator/>
      </w:r>
    </w:p>
  </w:endnote>
  <w:endnote w:type="continuationSeparator" w:id="0">
    <w:p w14:paraId="3D57E6C7" w14:textId="77777777" w:rsidR="00EA64E8" w:rsidRDefault="00EA64E8" w:rsidP="0023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66FD" w14:textId="77777777" w:rsidR="00EA64E8" w:rsidRDefault="00EA64E8" w:rsidP="00231193">
      <w:r>
        <w:separator/>
      </w:r>
    </w:p>
  </w:footnote>
  <w:footnote w:type="continuationSeparator" w:id="0">
    <w:p w14:paraId="2F7DE9FC" w14:textId="77777777" w:rsidR="00EA64E8" w:rsidRDefault="00EA64E8" w:rsidP="00231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374332"/>
      <w:docPartObj>
        <w:docPartGallery w:val="Page Numbers (Top of Page)"/>
        <w:docPartUnique/>
      </w:docPartObj>
    </w:sdtPr>
    <w:sdtEndPr>
      <w:rPr>
        <w:noProof/>
      </w:rPr>
    </w:sdtEndPr>
    <w:sdtContent>
      <w:p w14:paraId="710FA1AD" w14:textId="77777777" w:rsidR="00231193" w:rsidRDefault="00231193">
        <w:pPr>
          <w:pStyle w:val="Header"/>
          <w:jc w:val="center"/>
        </w:pPr>
        <w:r>
          <w:fldChar w:fldCharType="begin"/>
        </w:r>
        <w:r>
          <w:instrText xml:space="preserve"> PAGE   \* MERGEFORMAT </w:instrText>
        </w:r>
        <w:r>
          <w:fldChar w:fldCharType="separate"/>
        </w:r>
        <w:r w:rsidR="004D6F84">
          <w:rPr>
            <w:noProof/>
          </w:rPr>
          <w:t>2</w:t>
        </w:r>
        <w:r>
          <w:rPr>
            <w:noProof/>
          </w:rPr>
          <w:fldChar w:fldCharType="end"/>
        </w:r>
      </w:p>
    </w:sdtContent>
  </w:sdt>
  <w:p w14:paraId="7FBA6327" w14:textId="77777777" w:rsidR="00231193" w:rsidRDefault="00231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9E"/>
    <w:rsid w:val="00006CBB"/>
    <w:rsid w:val="00042577"/>
    <w:rsid w:val="00053962"/>
    <w:rsid w:val="00095FEA"/>
    <w:rsid w:val="00097D67"/>
    <w:rsid w:val="00117A54"/>
    <w:rsid w:val="001239FF"/>
    <w:rsid w:val="00171143"/>
    <w:rsid w:val="0019244B"/>
    <w:rsid w:val="001D0848"/>
    <w:rsid w:val="001D340D"/>
    <w:rsid w:val="001E434C"/>
    <w:rsid w:val="0021405E"/>
    <w:rsid w:val="002229A1"/>
    <w:rsid w:val="00230654"/>
    <w:rsid w:val="00231193"/>
    <w:rsid w:val="00234321"/>
    <w:rsid w:val="00255A50"/>
    <w:rsid w:val="0027478C"/>
    <w:rsid w:val="00284B9F"/>
    <w:rsid w:val="002E017E"/>
    <w:rsid w:val="00312282"/>
    <w:rsid w:val="00312299"/>
    <w:rsid w:val="003414CE"/>
    <w:rsid w:val="00351919"/>
    <w:rsid w:val="00356E41"/>
    <w:rsid w:val="00382BDA"/>
    <w:rsid w:val="003D161E"/>
    <w:rsid w:val="003F6AC6"/>
    <w:rsid w:val="00406DB3"/>
    <w:rsid w:val="004311DA"/>
    <w:rsid w:val="00433E45"/>
    <w:rsid w:val="004A0CAD"/>
    <w:rsid w:val="004A6DAB"/>
    <w:rsid w:val="004D6F84"/>
    <w:rsid w:val="004E57D2"/>
    <w:rsid w:val="004E6BA7"/>
    <w:rsid w:val="00532771"/>
    <w:rsid w:val="00540A91"/>
    <w:rsid w:val="00544B72"/>
    <w:rsid w:val="005527D9"/>
    <w:rsid w:val="0057705C"/>
    <w:rsid w:val="005803F1"/>
    <w:rsid w:val="005A0F42"/>
    <w:rsid w:val="005C63C1"/>
    <w:rsid w:val="005F4F34"/>
    <w:rsid w:val="006165B1"/>
    <w:rsid w:val="006A67A5"/>
    <w:rsid w:val="006C723E"/>
    <w:rsid w:val="006D006E"/>
    <w:rsid w:val="006D008B"/>
    <w:rsid w:val="006E381D"/>
    <w:rsid w:val="00707B8D"/>
    <w:rsid w:val="0072728C"/>
    <w:rsid w:val="00746192"/>
    <w:rsid w:val="00795D7B"/>
    <w:rsid w:val="007A28F4"/>
    <w:rsid w:val="007B5D52"/>
    <w:rsid w:val="007C632A"/>
    <w:rsid w:val="007E25B0"/>
    <w:rsid w:val="00830B41"/>
    <w:rsid w:val="00836E76"/>
    <w:rsid w:val="008450D4"/>
    <w:rsid w:val="00851F9A"/>
    <w:rsid w:val="00852016"/>
    <w:rsid w:val="00855684"/>
    <w:rsid w:val="00874E3E"/>
    <w:rsid w:val="00877795"/>
    <w:rsid w:val="008A33B8"/>
    <w:rsid w:val="008A6AEE"/>
    <w:rsid w:val="008E1B2F"/>
    <w:rsid w:val="008E2E84"/>
    <w:rsid w:val="008F3385"/>
    <w:rsid w:val="0091441B"/>
    <w:rsid w:val="00934E9E"/>
    <w:rsid w:val="00944A12"/>
    <w:rsid w:val="00955B83"/>
    <w:rsid w:val="009934E2"/>
    <w:rsid w:val="00993F74"/>
    <w:rsid w:val="009C3DE2"/>
    <w:rsid w:val="009C75B4"/>
    <w:rsid w:val="009E417B"/>
    <w:rsid w:val="00A12359"/>
    <w:rsid w:val="00A140BA"/>
    <w:rsid w:val="00A571E9"/>
    <w:rsid w:val="00AA2B7F"/>
    <w:rsid w:val="00AB05C6"/>
    <w:rsid w:val="00AB42F3"/>
    <w:rsid w:val="00AC6154"/>
    <w:rsid w:val="00AC6937"/>
    <w:rsid w:val="00AF2E45"/>
    <w:rsid w:val="00B52BEB"/>
    <w:rsid w:val="00B7114E"/>
    <w:rsid w:val="00B908B5"/>
    <w:rsid w:val="00BE6B12"/>
    <w:rsid w:val="00C02BD7"/>
    <w:rsid w:val="00C54D9B"/>
    <w:rsid w:val="00C62CEC"/>
    <w:rsid w:val="00C6430A"/>
    <w:rsid w:val="00C7282D"/>
    <w:rsid w:val="00CB7E7A"/>
    <w:rsid w:val="00CD3A9D"/>
    <w:rsid w:val="00CF2F20"/>
    <w:rsid w:val="00D05468"/>
    <w:rsid w:val="00D32F54"/>
    <w:rsid w:val="00D57D46"/>
    <w:rsid w:val="00D6531B"/>
    <w:rsid w:val="00D81BC2"/>
    <w:rsid w:val="00D8667C"/>
    <w:rsid w:val="00D92825"/>
    <w:rsid w:val="00D936A3"/>
    <w:rsid w:val="00DC67BD"/>
    <w:rsid w:val="00E127B5"/>
    <w:rsid w:val="00E16209"/>
    <w:rsid w:val="00E62F60"/>
    <w:rsid w:val="00E70753"/>
    <w:rsid w:val="00E82F98"/>
    <w:rsid w:val="00EA64E8"/>
    <w:rsid w:val="00EB7D7F"/>
    <w:rsid w:val="00EC7E49"/>
    <w:rsid w:val="00ED7BD0"/>
    <w:rsid w:val="00EF7254"/>
    <w:rsid w:val="00F1495C"/>
    <w:rsid w:val="00F22346"/>
    <w:rsid w:val="00F95AE4"/>
    <w:rsid w:val="00FF60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5729B"/>
  <w15:docId w15:val="{DDDFF588-FADB-4259-98E3-2F6A4438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E25B0"/>
    <w:pPr>
      <w:jc w:val="both"/>
    </w:pPr>
    <w:rPr>
      <w:rFonts w:ascii="VNI-Times" w:hAnsi="VNI-Times"/>
      <w:b/>
      <w:bCs/>
      <w:sz w:val="26"/>
      <w:szCs w:val="26"/>
    </w:rPr>
  </w:style>
  <w:style w:type="character" w:customStyle="1" w:styleId="BodyText2Char">
    <w:name w:val="Body Text 2 Char"/>
    <w:basedOn w:val="DefaultParagraphFont"/>
    <w:link w:val="BodyText2"/>
    <w:rsid w:val="007E25B0"/>
    <w:rPr>
      <w:rFonts w:ascii="VNI-Times" w:hAnsi="VNI-Times"/>
      <w:b/>
      <w:bCs/>
      <w:sz w:val="26"/>
      <w:szCs w:val="26"/>
    </w:rPr>
  </w:style>
  <w:style w:type="paragraph" w:styleId="BalloonText">
    <w:name w:val="Balloon Text"/>
    <w:basedOn w:val="Normal"/>
    <w:link w:val="BalloonTextChar"/>
    <w:uiPriority w:val="99"/>
    <w:semiHidden/>
    <w:unhideWhenUsed/>
    <w:rsid w:val="00877795"/>
    <w:rPr>
      <w:rFonts w:ascii="Tahoma" w:hAnsi="Tahoma" w:cs="Tahoma"/>
      <w:sz w:val="16"/>
      <w:szCs w:val="16"/>
    </w:rPr>
  </w:style>
  <w:style w:type="character" w:customStyle="1" w:styleId="BalloonTextChar">
    <w:name w:val="Balloon Text Char"/>
    <w:basedOn w:val="DefaultParagraphFont"/>
    <w:link w:val="BalloonText"/>
    <w:uiPriority w:val="99"/>
    <w:semiHidden/>
    <w:rsid w:val="00877795"/>
    <w:rPr>
      <w:rFonts w:ascii="Tahoma" w:hAnsi="Tahoma" w:cs="Tahoma"/>
      <w:sz w:val="16"/>
      <w:szCs w:val="16"/>
    </w:rPr>
  </w:style>
  <w:style w:type="character" w:customStyle="1" w:styleId="fontstyle01">
    <w:name w:val="fontstyle01"/>
    <w:basedOn w:val="DefaultParagraphFont"/>
    <w:rsid w:val="00BE6B12"/>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5803F1"/>
    <w:pPr>
      <w:spacing w:before="100" w:beforeAutospacing="1" w:after="100" w:afterAutospacing="1"/>
    </w:pPr>
  </w:style>
  <w:style w:type="paragraph" w:styleId="Header">
    <w:name w:val="header"/>
    <w:basedOn w:val="Normal"/>
    <w:link w:val="HeaderChar"/>
    <w:uiPriority w:val="99"/>
    <w:unhideWhenUsed/>
    <w:rsid w:val="00231193"/>
    <w:pPr>
      <w:tabs>
        <w:tab w:val="center" w:pos="4680"/>
        <w:tab w:val="right" w:pos="9360"/>
      </w:tabs>
    </w:pPr>
  </w:style>
  <w:style w:type="character" w:customStyle="1" w:styleId="HeaderChar">
    <w:name w:val="Header Char"/>
    <w:basedOn w:val="DefaultParagraphFont"/>
    <w:link w:val="Header"/>
    <w:uiPriority w:val="99"/>
    <w:rsid w:val="00231193"/>
    <w:rPr>
      <w:sz w:val="24"/>
      <w:szCs w:val="24"/>
    </w:rPr>
  </w:style>
  <w:style w:type="paragraph" w:styleId="Footer">
    <w:name w:val="footer"/>
    <w:basedOn w:val="Normal"/>
    <w:link w:val="FooterChar"/>
    <w:uiPriority w:val="99"/>
    <w:unhideWhenUsed/>
    <w:rsid w:val="00231193"/>
    <w:pPr>
      <w:tabs>
        <w:tab w:val="center" w:pos="4680"/>
        <w:tab w:val="right" w:pos="9360"/>
      </w:tabs>
    </w:pPr>
  </w:style>
  <w:style w:type="character" w:customStyle="1" w:styleId="FooterChar">
    <w:name w:val="Footer Char"/>
    <w:basedOn w:val="DefaultParagraphFont"/>
    <w:link w:val="Footer"/>
    <w:uiPriority w:val="99"/>
    <w:rsid w:val="002311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927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Thuỷ Nguyễn Thị Thu</cp:lastModifiedBy>
  <cp:revision>23</cp:revision>
  <cp:lastPrinted>2025-11-21T10:29:00Z</cp:lastPrinted>
  <dcterms:created xsi:type="dcterms:W3CDTF">2026-04-21T14:13:00Z</dcterms:created>
  <dcterms:modified xsi:type="dcterms:W3CDTF">2026-04-22T03:39:00Z</dcterms:modified>
</cp:coreProperties>
</file>